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Still Here Story Investment Brief</w:t>
      </w:r>
    </w:p>
    <w:p>
      <w:pPr>
        <w:jc w:val="center"/>
      </w:pPr>
      <w:r>
        <w:rPr>
          <w:color w:val="5A5A5A"/>
          <w:sz w:val="17"/>
        </w:rPr>
        <w:t>Status: Draft for external sharing</w:t>
      </w:r>
      <w:r>
        <w:t xml:space="preserve"> | </w:t>
      </w:r>
      <w:r>
        <w:rPr>
          <w:color w:val="5A5A5A"/>
          <w:sz w:val="17"/>
        </w:rPr>
        <w:t>Date: 2026-07-06</w:t>
      </w:r>
      <w:r>
        <w:t xml:space="preserve"> | </w:t>
      </w:r>
      <w:r>
        <w:rPr>
          <w:color w:val="5A5A5A"/>
          <w:sz w:val="17"/>
        </w:rPr>
        <w:t>Owner: Mike Samilow</w:t>
      </w:r>
      <w:r>
        <w:t xml:space="preserve"> | </w:t>
      </w:r>
      <w:r>
        <w:rPr>
          <w:color w:val="5A5A5A"/>
          <w:sz w:val="17"/>
        </w:rPr>
        <w:t>Folder: mikesmlw-productions/scripts/still-here/</w:t>
      </w:r>
    </w:p>
    <w:p>
      <w:pPr>
        <w:pStyle w:val="Heading2"/>
      </w:pPr>
      <w:r>
        <w:t>One Line Sell</w:t>
      </w:r>
    </w:p>
    <w:p>
      <w:r>
        <w:t>Still Here is a grounded supernatural family comedy about a widow trying to rebuild her life while her dead husband remains visible inside the house, still parenting, still hovering, and still making it impossible for anyone to move cleanly forward.</w:t>
      </w:r>
    </w:p>
    <w:p>
      <w:pPr>
        <w:pStyle w:val="Heading2"/>
      </w:pPr>
      <w:r>
        <w:t>What It Is</w:t>
      </w:r>
    </w:p>
    <w:p>
      <w:r>
        <w:t>Still Here is an eight episode half hour series. It uses one clean supernatural rule to turn ordinary family life into comedy and grief pressure: Maggie and the kids can see Ben inside the house. Nobody else can. He is bound to the property and can affect small household details inconsistently, but he cannot solve adulthood.</w:t>
      </w:r>
    </w:p>
    <w:p>
      <w:r>
        <w:t>The tone is funny, bruised, intimate, grounded, and strange. The show lives in school forms, casseroles, repairs, bills, neighbors, grief voice, privacy, dating, bedtime, and the impossible emotional logistics of a dead husband still in the room.</w:t>
      </w:r>
    </w:p>
    <w:p>
      <w:pPr>
        <w:pStyle w:val="Heading2"/>
      </w:pPr>
      <w:r>
        <w:t>Logline</w:t>
      </w:r>
    </w:p>
    <w:p>
      <w:r>
        <w:t>After a young father dies, he stays behind as a ghost to help raise his family. To everyone else, his widow is moving through tragedy. Inside the house, she is still married to a man who can no longer leave, stop hovering, or accept that life is supposed to continue without him.</w:t>
      </w:r>
    </w:p>
    <w:p>
      <w:pPr>
        <w:pStyle w:val="Heading2"/>
      </w:pPr>
      <w:r>
        <w:t>Why This Story</w:t>
      </w:r>
    </w:p>
    <w:p>
      <w:r>
        <w:t>The show literalizes a real grief problem. The person is gone, but the relationship still occupies the room.</w:t>
      </w:r>
    </w:p>
    <w:p>
      <w:r>
        <w:t>The fantasy is seductive: what if the person you lost did not fully leave? At first, Ben's presence feels like a miracle. Then it becomes a marriage problem, a parenting problem, a privacy problem, and a future problem.</w:t>
      </w:r>
    </w:p>
    <w:p>
      <w:r>
        <w:t>The audience should want Ben to stay and understand why he cannot remain central to every decision. That tension is the show.</w:t>
      </w:r>
    </w:p>
    <w:p>
      <w:pPr>
        <w:pStyle w:val="Heading2"/>
      </w:pPr>
      <w:r>
        <w:t>Why Mike</w:t>
      </w:r>
    </w:p>
    <w:p>
      <w:r>
        <w:t>This fits Mike's lane because it is a high concept with a practical engine, emotional specificity, and a grounded comedy surface. The premise is instantly readable, but the series gets stronger when it stays domestic instead of becoming mythology.</w:t>
      </w:r>
    </w:p>
    <w:p>
      <w:r>
        <w:t>It also fits the MikesMLW Productions process. The project already has a treatment, character bible, episode grid, ghost rules, season arc board, pilot draft, episode two draft, and multiple coverage passes. The concept has been stress tested as an ongoing show, not only as a premise.</w:t>
      </w:r>
    </w:p>
    <w:p>
      <w:pPr>
        <w:pStyle w:val="Heading2"/>
      </w:pPr>
      <w:r>
        <w:t>Emotional Hook</w:t>
      </w:r>
    </w:p>
    <w:p>
      <w:r>
        <w:t>Maggie still loves Ben. His presence is not the problem because love ended. His presence is the problem because life did not.</w:t>
      </w:r>
    </w:p>
    <w:p>
      <w:r>
        <w:t>The season asks whether a family can keep loving someone without letting that person freeze the house around his absence. Ben has to learn that being present is not the same as being helpful. Maggie has to learn that wanting privacy, change, and a future does not betray the marriage.</w:t>
      </w:r>
    </w:p>
    <w:p>
      <w:pPr>
        <w:pStyle w:val="Heading2"/>
      </w:pPr>
      <w:r>
        <w:t>Audience</w:t>
      </w:r>
    </w:p>
    <w:p>
      <w:r>
        <w:t>This is for viewers who like comedy with grief underneath it, family stories with sharp emotional rules, and supernatural premises that make ordinary life stranger instead of turning into spectacle.</w:t>
      </w:r>
    </w:p>
    <w:p>
      <w:r>
        <w:t>Useful audience comps include Fleabag for grief hiding inside jokes, Catastrophe for love as a daily combat sport, Ghosts for visibility mechanics, and Dead to Me for tonal whiplash between funny and bruised.</w:t>
      </w:r>
    </w:p>
    <w:p>
      <w:r>
        <w:t>Still Here should not feel like a mythology show. The haunting is the situation. The family is the story.</w:t>
      </w:r>
    </w:p>
    <w:p>
      <w:pPr>
        <w:pStyle w:val="Heading2"/>
      </w:pPr>
      <w:r>
        <w:t>World And Tone</w:t>
      </w:r>
    </w:p>
    <w:p>
      <w:r>
        <w:t>The core world is the Keane house. It is home, shrine, trap, marriage, memory, and battleground.</w:t>
      </w:r>
    </w:p>
    <w:p>
      <w:r>
        <w:t>Outside the house, everyone sees Maggie as a widow and the kids as grieving children. Inside the house, the family is negotiating with a dead man who still has opinions about dinner, school, repairs, money, dating, and bedtime.</w:t>
      </w:r>
    </w:p>
    <w:p>
      <w:r>
        <w:t>The supernatural should stay small and practical. Ben can flicker lights, alter temperature, startle the dog, interrupt electronics, and maybe open one unreliable drawer. His powers are too small to solve real problems but big enough to create them.</w:t>
      </w:r>
    </w:p>
    <w:p>
      <w:pPr>
        <w:pStyle w:val="Heading2"/>
      </w:pPr>
      <w:r>
        <w:t>Main Characters</w:t>
      </w:r>
    </w:p>
    <w:p>
      <w:r>
        <w:t>Maggie Keane is 39, newly widowed, sharp, practical, exhausted, and allergic to pity. She wants one normal family dinner and slowly realizes the family cannot become normal by preserving the old shape.</w:t>
      </w:r>
    </w:p>
    <w:p>
      <w:r>
        <w:t>Ben Keane is 41 at death, warm, funny, intrusive, and convinced that staying visible is obviously good news. In life, he often let Maggie carry the invisible work. In death, he is too present.</w:t>
      </w:r>
    </w:p>
    <w:p>
      <w:r>
        <w:t>Nora Keane is 15, dry, guarded, and angry in a way adults underestimate. She sees earlier than anyone that Ben's presence can become a trap.</w:t>
      </w:r>
    </w:p>
    <w:p>
      <w:r>
        <w:t>Eli Keane is 11, funny, strategic, and tempted to use ghost dad as a family resource. If a miracle exists, he thinks the family should use it.</w:t>
      </w:r>
    </w:p>
    <w:p>
      <w:r>
        <w:t>June Keane is 6, literal, bright, and publicly dangerous. She does not understand why everyone keeps saying Dad is gone when he is standing right there.</w:t>
      </w:r>
    </w:p>
    <w:p>
      <w:r>
        <w:t>Tessa Vale is Maggie's closest friend. She treats Maggie like a person instead of a grief project and represents life outside the haunting.</w:t>
      </w:r>
    </w:p>
    <w:p>
      <w:r>
        <w:t>Linda Keane is Ben's mother. She cannot see Ben, but she treats the house like the last physical extension of him.</w:t>
      </w:r>
    </w:p>
    <w:p>
      <w:pPr>
        <w:pStyle w:val="Heading2"/>
      </w:pPr>
      <w:r>
        <w:t>Story Engine</w:t>
      </w:r>
    </w:p>
    <w:p>
      <w:r>
        <w:t>Each episode takes a normal family problem and makes it impossible because Ben is still in the house.</w:t>
      </w:r>
    </w:p>
    <w:p>
      <w:r>
        <w:t>A school form becomes a crisis because Ben wants to remain a parent on paper. A coffee date becomes surveillance because Ben cannot leave the property. A repair becomes emotional warfare because the broken gutter is where Ben died. A school event becomes impossible because Nora does not want ghost attendance, symbolic attendance, or Maggie's grief face.</w:t>
      </w:r>
    </w:p>
    <w:p>
      <w:r>
        <w:t>Maggie keeps trying to solve grief with household rules. The rules fail because grief is not logistical.</w:t>
      </w:r>
    </w:p>
    <w:p>
      <w:pPr>
        <w:pStyle w:val="Heading2"/>
      </w:pPr>
      <w:r>
        <w:t>Season Shape</w:t>
      </w:r>
    </w:p>
    <w:p>
      <w:r>
        <w:t>The first season begins three months after Ben's death. Maggie tries to host the first normal family dinner. Ben hovers, the kids split around him, and the family realizes the haunting is not temporary.</w:t>
      </w:r>
    </w:p>
    <w:p>
      <w:r>
        <w:t>Maggie creates a rule board. Ben immediately violates it.</w:t>
      </w:r>
    </w:p>
    <w:p>
      <w:r>
        <w:t>Across the season, Maggie tries to turn the impossible miracle into a functioning household system. Ben tries to remain useful. Nora resists the family grief performance. Eli uses Ben's powers for leverage. June keeps saying the truth in public.</w:t>
      </w:r>
    </w:p>
    <w:p>
      <w:r>
        <w:t>The midpoint pushes Maggie outside the house, through coffee, a date, a repair, a financial decision, or a school event that Ben cannot join cleanly. Ben's fear of replacement becomes active interference.</w:t>
      </w:r>
    </w:p>
    <w:p>
      <w:r>
        <w:t>By the finale, a concrete future decision forces the family to admit the truth: they can still love Ben, but he cannot remain the center of every room. Ben's most loving act is restraint. The family remains haunted, but the house becomes a home with a ghost, not a memorial that happens to contain people.</w:t>
      </w:r>
    </w:p>
    <w:p>
      <w:pPr>
        <w:pStyle w:val="Heading2"/>
      </w:pPr>
      <w:r>
        <w:t>Why It Can Work Now</w:t>
      </w:r>
    </w:p>
    <w:p>
      <w:r>
        <w:t>The show is high concept, emotionally clear, and makeable. The house is the repeatable set. The supernatural effects are minimal. The engine produces weekly stories from real family pressure rather than expensive mythology.</w:t>
      </w:r>
    </w:p>
    <w:p>
      <w:r>
        <w:t>The audience does not need a rulebook. They need to understand a widow trying to move through daily life while the person she lost is still there, making love and change harder at the same time.</w:t>
      </w:r>
    </w:p>
    <w:p>
      <w:r>
        <w:t>The project already has enough material for a workshop conversation, table read, targeted producer outreach, and a contained proof scene.</w:t>
      </w:r>
    </w:p>
    <w:p>
      <w:pPr>
        <w:pStyle w:val="Heading2"/>
      </w:pPr>
      <w:r>
        <w:t>Current Assets</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top"/>
            <w:shd w:fill="BF502B"/>
          </w:tcPr>
          <w:p>
            <w:pPr>
              <w:spacing w:after="0"/>
            </w:pPr>
            <w:r/>
            <w:r>
              <w:rPr>
                <w:rFonts w:ascii="Aptos" w:hAnsi="Aptos" w:eastAsia="Aptos"/>
                <w:b/>
                <w:color w:val="FFFFFF"/>
                <w:sz w:val="18"/>
              </w:rPr>
              <w:t>Asset</w:t>
            </w:r>
          </w:p>
        </w:tc>
        <w:tc>
          <w:tcPr>
            <w:tcW w:type="dxa" w:w="3360"/>
            <w:vAlign w:val="top"/>
            <w:shd w:fill="BF502B"/>
          </w:tcPr>
          <w:p>
            <w:pPr>
              <w:spacing w:after="0"/>
            </w:pPr>
            <w:r/>
            <w:r>
              <w:rPr>
                <w:rFonts w:ascii="Aptos" w:hAnsi="Aptos" w:eastAsia="Aptos"/>
                <w:b/>
                <w:color w:val="FFFFFF"/>
                <w:sz w:val="18"/>
              </w:rPr>
              <w:t>Path</w:t>
            </w:r>
          </w:p>
        </w:tc>
        <w:tc>
          <w:tcPr>
            <w:tcW w:type="dxa" w:w="3360"/>
            <w:vAlign w:val="top"/>
            <w:shd w:fill="BF502B"/>
          </w:tcPr>
          <w:p>
            <w:pPr>
              <w:spacing w:after="0"/>
            </w:pPr>
            <w:r/>
            <w:r>
              <w:rPr>
                <w:rFonts w:ascii="Aptos" w:hAnsi="Aptos" w:eastAsia="Aptos"/>
                <w:b/>
                <w:color w:val="FFFFFF"/>
                <w:sz w:val="18"/>
              </w:rPr>
              <w:t>Status</w:t>
            </w:r>
          </w:p>
        </w:tc>
      </w:tr>
      <w:tr>
        <w:tc>
          <w:tcPr>
            <w:tcW w:type="dxa" w:w="3360"/>
            <w:vAlign w:val="top"/>
          </w:tcPr>
          <w:p>
            <w:pPr>
              <w:spacing w:after="0"/>
            </w:pPr>
            <w:r/>
            <w:r>
              <w:rPr>
                <w:rFonts w:ascii="Aptos" w:hAnsi="Aptos" w:eastAsia="Aptos"/>
                <w:b w:val="0"/>
                <w:color w:val="191919"/>
                <w:sz w:val="18"/>
              </w:rPr>
              <w:t>Treatment</w:t>
            </w:r>
          </w:p>
        </w:tc>
        <w:tc>
          <w:tcPr>
            <w:tcW w:type="dxa" w:w="3360"/>
            <w:vAlign w:val="top"/>
          </w:tcPr>
          <w:p>
            <w:pPr>
              <w:spacing w:after="0"/>
            </w:pPr>
            <w:r/>
            <w:r>
              <w:rPr>
                <w:rFonts w:ascii="Aptos" w:hAnsi="Aptos" w:eastAsia="Aptos"/>
                <w:b w:val="0"/>
                <w:color w:val="191919"/>
                <w:sz w:val="18"/>
              </w:rPr>
              <w:t>development/Still-Here_Treatment_v1.md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Character bible</w:t>
            </w:r>
          </w:p>
        </w:tc>
        <w:tc>
          <w:tcPr>
            <w:tcW w:type="dxa" w:w="3360"/>
            <w:vAlign w:val="top"/>
          </w:tcPr>
          <w:p>
            <w:pPr>
              <w:spacing w:after="0"/>
            </w:pPr>
            <w:r/>
            <w:r>
              <w:rPr>
                <w:rFonts w:ascii="Aptos" w:hAnsi="Aptos" w:eastAsia="Aptos"/>
                <w:b w:val="0"/>
                <w:color w:val="191919"/>
                <w:sz w:val="18"/>
              </w:rPr>
              <w:t>development/Still-Here_Character-Bible_v1.md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Episode grid</w:t>
            </w:r>
          </w:p>
        </w:tc>
        <w:tc>
          <w:tcPr>
            <w:tcW w:type="dxa" w:w="3360"/>
            <w:vAlign w:val="top"/>
          </w:tcPr>
          <w:p>
            <w:pPr>
              <w:spacing w:after="0"/>
            </w:pPr>
            <w:r/>
            <w:r>
              <w:rPr>
                <w:rFonts w:ascii="Aptos" w:hAnsi="Aptos" w:eastAsia="Aptos"/>
                <w:b w:val="0"/>
                <w:color w:val="191919"/>
                <w:sz w:val="18"/>
              </w:rPr>
              <w:t>development/Still-Here_Episode-Grid_v1.md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Ghost rules</w:t>
            </w:r>
          </w:p>
        </w:tc>
        <w:tc>
          <w:tcPr>
            <w:tcW w:type="dxa" w:w="3360"/>
            <w:vAlign w:val="top"/>
          </w:tcPr>
          <w:p>
            <w:pPr>
              <w:spacing w:after="0"/>
            </w:pPr>
            <w:r/>
            <w:r>
              <w:rPr>
                <w:rFonts w:ascii="Aptos" w:hAnsi="Aptos" w:eastAsia="Aptos"/>
                <w:b w:val="0"/>
                <w:color w:val="191919"/>
                <w:sz w:val="18"/>
              </w:rPr>
              <w:t>development/Still-Here_Ghost-Rules-And-Continuity_v1.md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Season arc board</w:t>
            </w:r>
          </w:p>
        </w:tc>
        <w:tc>
          <w:tcPr>
            <w:tcW w:type="dxa" w:w="3360"/>
            <w:vAlign w:val="top"/>
          </w:tcPr>
          <w:p>
            <w:pPr>
              <w:spacing w:after="0"/>
            </w:pPr>
            <w:r/>
            <w:r>
              <w:rPr>
                <w:rFonts w:ascii="Aptos" w:hAnsi="Aptos" w:eastAsia="Aptos"/>
                <w:b w:val="0"/>
                <w:color w:val="191919"/>
                <w:sz w:val="18"/>
              </w:rPr>
              <w:t>development/Still-Here_Season-Arc-Board_v1.md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Pilot draft</w:t>
            </w:r>
          </w:p>
        </w:tc>
        <w:tc>
          <w:tcPr>
            <w:tcW w:type="dxa" w:w="3360"/>
            <w:vAlign w:val="top"/>
          </w:tcPr>
          <w:p>
            <w:pPr>
              <w:spacing w:after="0"/>
            </w:pPr>
            <w:r/>
            <w:r>
              <w:rPr>
                <w:rFonts w:ascii="Aptos" w:hAnsi="Aptos" w:eastAsia="Aptos"/>
                <w:b w:val="0"/>
                <w:color w:val="191919"/>
                <w:sz w:val="18"/>
              </w:rPr>
              <w:t>development/Still-Here_Pilot-Draft_v3.md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Pilot PDF</w:t>
            </w:r>
          </w:p>
        </w:tc>
        <w:tc>
          <w:tcPr>
            <w:tcW w:type="dxa" w:w="3360"/>
            <w:vAlign w:val="top"/>
          </w:tcPr>
          <w:p>
            <w:pPr>
              <w:spacing w:after="0"/>
            </w:pPr>
            <w:r/>
            <w:r>
              <w:rPr>
                <w:rFonts w:ascii="Aptos" w:hAnsi="Aptos" w:eastAsia="Aptos"/>
                <w:b w:val="0"/>
                <w:color w:val="191919"/>
                <w:sz w:val="18"/>
              </w:rPr>
              <w:t>exports/Still-Here_Pilot-Draft_v3.pdf</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Episode two draft</w:t>
            </w:r>
          </w:p>
        </w:tc>
        <w:tc>
          <w:tcPr>
            <w:tcW w:type="dxa" w:w="3360"/>
            <w:vAlign w:val="top"/>
          </w:tcPr>
          <w:p>
            <w:pPr>
              <w:spacing w:after="0"/>
            </w:pPr>
            <w:r/>
            <w:r>
              <w:rPr>
                <w:rFonts w:ascii="Aptos" w:hAnsi="Aptos" w:eastAsia="Aptos"/>
                <w:b w:val="0"/>
                <w:color w:val="191919"/>
                <w:sz w:val="18"/>
              </w:rPr>
              <w:t>development/Still-Here_Episode-02_Draft_v1.md</w:t>
            </w:r>
          </w:p>
        </w:tc>
        <w:tc>
          <w:tcPr>
            <w:tcW w:type="dxa" w:w="3360"/>
            <w:vAlign w:val="top"/>
          </w:tcPr>
          <w:p>
            <w:pPr>
              <w:spacing w:after="0"/>
            </w:pPr>
            <w:r/>
            <w:r>
              <w:rPr>
                <w:rFonts w:ascii="Aptos" w:hAnsi="Aptos" w:eastAsia="Aptos"/>
                <w:b w:val="0"/>
                <w:color w:val="191919"/>
                <w:sz w:val="18"/>
              </w:rPr>
              <w:t>Current</w:t>
            </w:r>
          </w:p>
        </w:tc>
      </w:tr>
      <w:tr>
        <w:tc>
          <w:tcPr>
            <w:tcW w:type="dxa" w:w="3360"/>
            <w:vAlign w:val="top"/>
          </w:tcPr>
          <w:p>
            <w:pPr>
              <w:spacing w:after="0"/>
            </w:pPr>
            <w:r/>
            <w:r>
              <w:rPr>
                <w:rFonts w:ascii="Aptos" w:hAnsi="Aptos" w:eastAsia="Aptos"/>
                <w:b w:val="0"/>
                <w:color w:val="191919"/>
                <w:sz w:val="18"/>
              </w:rPr>
              <w:t>Concept art</w:t>
            </w:r>
          </w:p>
        </w:tc>
        <w:tc>
          <w:tcPr>
            <w:tcW w:type="dxa" w:w="3360"/>
            <w:vAlign w:val="top"/>
          </w:tcPr>
          <w:p>
            <w:pPr>
              <w:spacing w:after="0"/>
            </w:pPr>
            <w:r/>
            <w:r>
              <w:rPr>
                <w:rFonts w:ascii="Aptos" w:hAnsi="Aptos" w:eastAsia="Aptos"/>
                <w:b w:val="0"/>
                <w:color w:val="191919"/>
                <w:sz w:val="18"/>
              </w:rPr>
              <w:t>workshop/Still-Here_Concept-Art_v1.png</w:t>
            </w:r>
          </w:p>
        </w:tc>
        <w:tc>
          <w:tcPr>
            <w:tcW w:type="dxa" w:w="3360"/>
            <w:vAlign w:val="top"/>
          </w:tcPr>
          <w:p>
            <w:pPr>
              <w:spacing w:after="0"/>
            </w:pPr>
            <w:r/>
            <w:r>
              <w:rPr>
                <w:rFonts w:ascii="Aptos" w:hAnsi="Aptos" w:eastAsia="Aptos"/>
                <w:b w:val="0"/>
                <w:color w:val="191919"/>
                <w:sz w:val="18"/>
              </w:rPr>
              <w:t>Current</w:t>
            </w:r>
          </w:p>
        </w:tc>
      </w:tr>
    </w:tbl>
    <w:p/>
    <w:p>
      <w:pPr>
        <w:pStyle w:val="Heading2"/>
      </w:pPr>
      <w:r>
        <w:t>Proof Path</w:t>
      </w:r>
    </w:p>
    <w:p>
      <w:r>
        <w:t>The best first proof is the dinner scene.</w:t>
      </w:r>
    </w:p>
    <w:p>
      <w:r>
        <w:t>Maggie is trying to host one normal family dinner while Ben comments from the worst possible place in the room, Nora refuses to perform normalcy, Eli tries to use ghost help, June almost reveals the truth, and an outside visitor interprets everything as grief.</w:t>
      </w:r>
    </w:p>
    <w:p>
      <w:r>
        <w:t>This can work as a table read, audio scene, or short filmed proof inside one house. The goal is to prove tone, timing, rules, and the emotional problem: the person Maggie loves is still here, and that is exactly why the family cannot stay the same.</w:t>
      </w:r>
    </w:p>
    <w:p>
      <w:pPr>
        <w:pStyle w:val="Heading2"/>
      </w:pPr>
      <w:r>
        <w:t>What We Are Looking For</w:t>
      </w:r>
    </w:p>
    <w:p>
      <w:r>
        <w:t>Still Here is ready for focused creative attention.</w:t>
      </w:r>
    </w:p>
    <w:p>
      <w:r>
        <w:t>The useful next investment is trusted reader feedback, producer conversations, table read participants, a director or DP conversation for the dinner proof, and practical production advice for staging a contained house scene with minimal supernatural effects.</w:t>
      </w:r>
    </w:p>
    <w:p>
      <w:r>
        <w:t>The immediate ask is simple: read the brief, read the pilot if interested, and help decide whether the proof scene should be a live table read, an audio scene, or a short filmed proof.</w:t>
      </w:r>
    </w:p>
    <w:p>
      <w:pPr>
        <w:pStyle w:val="Heading2"/>
      </w:pPr>
      <w:r>
        <w:t>Next Action</w:t>
      </w:r>
    </w:p>
    <w:p>
      <w:r>
        <w:t>Run a focused read-through across the season package and episode two draft, then use this brief to start five targeted conversations with people who understand grounded comedy, family grief stories, or contained proof of concept production.</w:t>
      </w:r>
    </w:p>
    <w:sectPr w:rsidR="00FC693F" w:rsidRPr="0006063C" w:rsidSect="00034616">
      <w:footerReference w:type="default" r:id="rId9"/>
      <w:pgSz w:w="12240" w:h="15840"/>
      <w:pgMar w:top="979" w:right="1080" w:bottom="979"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MikesMLW Productions | Still Here Story Investment Brief</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2" w:lineRule="auto"/>
    </w:pPr>
    <w:rPr>
      <w:rFonts w:ascii="Aptos" w:hAnsi="Aptos" w:eastAsia="Aptos"/>
      <w:color w:val="191919"/>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100"/>
      <w:outlineLvl w:val="0"/>
    </w:pPr>
    <w:rPr>
      <w:rFonts w:asciiTheme="majorHAnsi" w:eastAsiaTheme="majorEastAsia" w:hAnsiTheme="majorHAnsi" w:cstheme="majorBidi" w:ascii="Aptos Display" w:hAnsi="Aptos Display" w:eastAsia="Aptos Display"/>
      <w:b/>
      <w:bCs/>
      <w:color w:val="BF502B"/>
      <w:sz w:val="36"/>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Aptos" w:hAnsi="Aptos" w:eastAsia="Aptos"/>
      <w:b/>
      <w:bCs/>
      <w:color w:val="BF502B"/>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00" w:line="240" w:lineRule="auto" w:before="80"/>
      <w:contextualSpacing/>
    </w:pPr>
    <w:rPr>
      <w:rFonts w:asciiTheme="majorHAnsi" w:eastAsiaTheme="majorEastAsia" w:hAnsiTheme="majorHAnsi" w:cstheme="majorBidi" w:ascii="Aptos Display" w:hAnsi="Aptos Display" w:eastAsia="Aptos Display"/>
      <w:b/>
      <w:color w:val="BF502B"/>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Still Here Story Investment Brief</dc:title>
  <dc:subject/>
  <dc:creator>Mike Samilow</dc:creator>
  <cp:keywords/>
  <dc:description>generated by python-docx</dc:description>
  <cp:lastModifiedBy/>
  <cp:revision>1</cp:revision>
  <dcterms:created xsi:type="dcterms:W3CDTF">2013-12-23T23:15:00Z</dcterms:created>
  <dcterms:modified xsi:type="dcterms:W3CDTF">2013-12-23T23:15:00Z</dcterms:modified>
  <cp:category/>
</cp:coreProperties>
</file>